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1216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2584"/>
        <w:gridCol w:w="567"/>
        <w:gridCol w:w="567"/>
        <w:gridCol w:w="567"/>
        <w:gridCol w:w="567"/>
        <w:gridCol w:w="567"/>
        <w:gridCol w:w="567"/>
        <w:gridCol w:w="567"/>
        <w:gridCol w:w="567"/>
        <w:gridCol w:w="536"/>
        <w:gridCol w:w="2691"/>
      </w:tblGrid>
      <w:tr w:rsidR="00CE666B" w:rsidTr="00405E76">
        <w:tc>
          <w:tcPr>
            <w:tcW w:w="3118" w:type="dxa"/>
            <w:gridSpan w:val="2"/>
          </w:tcPr>
          <w:p w:rsidR="00CE666B" w:rsidRDefault="00CE666B" w:rsidP="00CE666B"/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</w:p>
        </w:tc>
        <w:tc>
          <w:tcPr>
            <w:tcW w:w="39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66B" w:rsidRPr="00CE666B" w:rsidRDefault="00CE666B" w:rsidP="00CE666B">
            <w:pPr>
              <w:jc w:val="center"/>
              <w:rPr>
                <w:b/>
              </w:rPr>
            </w:pPr>
            <w:r w:rsidRPr="00CE666B">
              <w:rPr>
                <w:b/>
              </w:rPr>
              <w:t>COMPETENZE COMPORTAMENTALI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666B" w:rsidRPr="00CE666B" w:rsidRDefault="00CE666B" w:rsidP="00CE666B">
            <w:pPr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CE666B" w:rsidTr="00405E76">
        <w:trPr>
          <w:cantSplit/>
          <w:trHeight w:val="1134"/>
        </w:trPr>
        <w:tc>
          <w:tcPr>
            <w:tcW w:w="3118" w:type="dxa"/>
            <w:gridSpan w:val="2"/>
          </w:tcPr>
          <w:p w:rsidR="00CE666B" w:rsidRPr="00CE666B" w:rsidRDefault="00405E76" w:rsidP="00CE666B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91440" distB="91440" distL="457200" distR="91440" simplePos="0" relativeHeight="251659264" behindDoc="0" locked="0" layoutInCell="0" allowOverlap="1" wp14:anchorId="1FF0D594" wp14:editId="753E4C47">
                      <wp:simplePos x="0" y="0"/>
                      <wp:positionH relativeFrom="page">
                        <wp:posOffset>7639050</wp:posOffset>
                      </wp:positionH>
                      <wp:positionV relativeFrom="page">
                        <wp:posOffset>771524</wp:posOffset>
                      </wp:positionV>
                      <wp:extent cx="2762250" cy="4791075"/>
                      <wp:effectExtent l="0" t="0" r="19050" b="28575"/>
                      <wp:wrapSquare wrapText="bothSides"/>
                      <wp:docPr id="288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762250" cy="47910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5"/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31849B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E666B" w:rsidRDefault="00CE666B" w:rsidP="00CE666B">
                                  <w:pPr>
                                    <w:pBdr>
                                      <w:top w:val="single" w:sz="4" w:space="15" w:color="31849B" w:themeColor="accent5" w:themeShade="BF"/>
                                      <w:left w:val="single" w:sz="4" w:space="0" w:color="31849B" w:themeColor="accent5" w:themeShade="BF"/>
                                      <w:bottom w:val="single" w:sz="4" w:space="15" w:color="31849B" w:themeColor="accent5" w:themeShade="BF"/>
                                      <w:right w:val="single" w:sz="4" w:space="15" w:color="31849B" w:themeColor="accent5" w:themeShade="BF"/>
                                    </w:pBdr>
                                    <w:shd w:val="clear" w:color="auto" w:fill="FFFFFF" w:themeFill="background1"/>
                                    <w:rPr>
                                      <w:i/>
                                      <w:iCs/>
                                      <w:color w:val="4BACC6" w:themeColor="accent5"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BACC6" w:themeColor="accent5"/>
                                      <w:sz w:val="24"/>
                                    </w:rPr>
                                    <w:t>LEGENDA</w:t>
                                  </w:r>
                                </w:p>
                                <w:p w:rsidR="00CE666B" w:rsidRDefault="00CE666B" w:rsidP="00CE666B">
                                  <w:pPr>
                                    <w:pBdr>
                                      <w:top w:val="single" w:sz="4" w:space="15" w:color="31849B" w:themeColor="accent5" w:themeShade="BF"/>
                                      <w:left w:val="single" w:sz="4" w:space="0" w:color="31849B" w:themeColor="accent5" w:themeShade="BF"/>
                                      <w:bottom w:val="single" w:sz="4" w:space="15" w:color="31849B" w:themeColor="accent5" w:themeShade="BF"/>
                                      <w:right w:val="single" w:sz="4" w:space="15" w:color="31849B" w:themeColor="accent5" w:themeShade="BF"/>
                                    </w:pBdr>
                                    <w:shd w:val="clear" w:color="auto" w:fill="FFFFFF" w:themeFill="background1"/>
                                    <w:rPr>
                                      <w:iCs/>
                                      <w:sz w:val="24"/>
                                    </w:rPr>
                                  </w:pPr>
                                  <w:r w:rsidRPr="00405E76">
                                    <w:rPr>
                                      <w:b/>
                                      <w:iCs/>
                                      <w:sz w:val="24"/>
                                    </w:rPr>
                                    <w:t>A</w:t>
                                  </w:r>
                                  <w:r w:rsidRPr="00405E76">
                                    <w:rPr>
                                      <w:iCs/>
                                      <w:sz w:val="24"/>
                                    </w:rPr>
                                    <w:t xml:space="preserve">= </w:t>
                                  </w:r>
                                  <w:r w:rsidR="00405E76" w:rsidRPr="00405E76">
                                    <w:rPr>
                                      <w:iCs/>
                                      <w:sz w:val="24"/>
                                    </w:rPr>
                                    <w:t>competenze pienamente raggiunte</w:t>
                                  </w:r>
                                </w:p>
                                <w:p w:rsidR="00405E76" w:rsidRDefault="00405E76" w:rsidP="00CE666B">
                                  <w:pPr>
                                    <w:pBdr>
                                      <w:top w:val="single" w:sz="4" w:space="15" w:color="31849B" w:themeColor="accent5" w:themeShade="BF"/>
                                      <w:left w:val="single" w:sz="4" w:space="0" w:color="31849B" w:themeColor="accent5" w:themeShade="BF"/>
                                      <w:bottom w:val="single" w:sz="4" w:space="15" w:color="31849B" w:themeColor="accent5" w:themeShade="BF"/>
                                      <w:right w:val="single" w:sz="4" w:space="15" w:color="31849B" w:themeColor="accent5" w:themeShade="BF"/>
                                    </w:pBdr>
                                    <w:shd w:val="clear" w:color="auto" w:fill="FFFFFF" w:themeFill="background1"/>
                                    <w:rPr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  <w:sz w:val="24"/>
                                    </w:rPr>
                                    <w:t>B</w:t>
                                  </w:r>
                                  <w:r w:rsidRPr="00405E76">
                                    <w:rPr>
                                      <w:iCs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iCs/>
                                      <w:sz w:val="24"/>
                                    </w:rPr>
                                    <w:t xml:space="preserve"> competenze raggiunte a livello buono</w:t>
                                  </w:r>
                                </w:p>
                                <w:p w:rsidR="00405E76" w:rsidRDefault="00405E76" w:rsidP="00CE666B">
                                  <w:pPr>
                                    <w:pBdr>
                                      <w:top w:val="single" w:sz="4" w:space="15" w:color="31849B" w:themeColor="accent5" w:themeShade="BF"/>
                                      <w:left w:val="single" w:sz="4" w:space="0" w:color="31849B" w:themeColor="accent5" w:themeShade="BF"/>
                                      <w:bottom w:val="single" w:sz="4" w:space="15" w:color="31849B" w:themeColor="accent5" w:themeShade="BF"/>
                                      <w:right w:val="single" w:sz="4" w:space="15" w:color="31849B" w:themeColor="accent5" w:themeShade="BF"/>
                                    </w:pBdr>
                                    <w:shd w:val="clear" w:color="auto" w:fill="FFFFFF" w:themeFill="background1"/>
                                    <w:rPr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iCs/>
                                      <w:sz w:val="24"/>
                                    </w:rPr>
                                    <w:t>= competenze acquisite a livello essenziale</w:t>
                                  </w:r>
                                </w:p>
                                <w:p w:rsidR="00405E76" w:rsidRPr="00405E76" w:rsidRDefault="00405E76" w:rsidP="00CE666B">
                                  <w:pPr>
                                    <w:pBdr>
                                      <w:top w:val="single" w:sz="4" w:space="15" w:color="31849B" w:themeColor="accent5" w:themeShade="BF"/>
                                      <w:left w:val="single" w:sz="4" w:space="0" w:color="31849B" w:themeColor="accent5" w:themeShade="BF"/>
                                      <w:bottom w:val="single" w:sz="4" w:space="15" w:color="31849B" w:themeColor="accent5" w:themeShade="BF"/>
                                      <w:right w:val="single" w:sz="4" w:space="15" w:color="31849B" w:themeColor="accent5" w:themeShade="BF"/>
                                    </w:pBdr>
                                    <w:shd w:val="clear" w:color="auto" w:fill="FFFFFF" w:themeFill="background1"/>
                                    <w:rPr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Cs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iCs/>
                                      <w:sz w:val="24"/>
                                    </w:rPr>
                                    <w:t>= competenze non ancora acquisite</w:t>
                                  </w:r>
                                </w:p>
                              </w:txbxContent>
                            </wps:txbx>
                            <wps:bodyPr rot="0" vert="horz" wrap="square" lIns="0" tIns="914400" rIns="914400" bIns="914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601.5pt;margin-top:60.75pt;width:217.5pt;height:377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MXjQIAACwFAAAOAAAAZHJzL2Uyb0RvYy54bWysVNtu1DAQfUfiHyy/01zYdrerZqvSUoTU&#10;QkW5PHsdJ7FwPMb2brZ8PePJbtqCxAMiD5E9njlzOcc+O9/1hm2VDxpsxYujnDNlJdTathX/8vn6&#10;1YKzEIWthQGrKv6gAj9fvXxxNrilKqEDUyvPEMSG5eAq3sXollkWZKd6EY7AKYuHDfheRNz6Nqu9&#10;GBC9N1mZ5yfZAL52HqQKAa1X4yFfEX7TKBk/Nk1QkZmKY22R/p7+6/TPVmdi2XrhOi33ZYh/qKIX&#10;2mLSCepKRME2Xv8B1WvpIUATjyT0GTSNlop6wG6K/Ldu7jvhFPWCwwluGlP4f7Dyw/bOM11XvFwg&#10;VVb0SNInFZGyFgywMk1ocGGJjvfuzqceg7sB+T0wC5cduqkL72HolKixriL5Z88C0iZgKFsPt1Aj&#10;vNhEoGHtGt+zxmj3NQUmaBwI2xE7DxM7aheZRGM5PynLYyRR4tlsflrk82PKJpYJKIU7H+I7BT1L&#10;i4p7pJ9gxfYmxFTYo8uerPpaG8M8xG86djTvQyltwBjyCswBtpYTFClTXRrPtgI1JaRUNh7qaMPT&#10;gCJP39+ikrfZ9DiWEe2EAkiTaEbljubZwYz1T/mpm5QQjVOtRluGlFT8mGJwWEEKo5DekRgSKPVM&#10;qS0b8KScH6oEo6fD4Nv11ObrYjE7fbOfdnjq1uuIF9jovuKLVOb+SiU5vLU1tRKFNuMaSzU2ZUZO&#10;94wc1DGqLO7WO4xJxjXUDygapIb0gG8MLjrwPzkb8L5WPPzYCK84M+8tscMiLU6LGfbOmX+2Wz/b&#10;CSsRqeKR47TS8jKOb8LGed12mGiUo4UL1GqjSTuPRe0VjldynP74fKQ7/3RPXo+P3OoXAAAA//8D&#10;AFBLAwQUAAYACAAAACEAcqeFhOMAAAANAQAADwAAAGRycy9kb3ducmV2LnhtbEyPwU7DMBBE70j8&#10;g7VIXBC104o0SuNUgFQhcaBqyoWbG2+TKPE6it0m/D3Oqdx2dkezb7LtZDp2xcE1liRECwEMqbS6&#10;oUrC93H3nABzXpFWnSWU8IsOtvn9XaZSbUc64LXwFQsh5FIlofa+Tzl3ZY1GuYXtkcLtbAejfJBD&#10;xfWgxhBuOr4UIuZGNRQ+1KrH9xrLtrgYCdNHsf9Kng6+jfafb8d2V61/zCjl48P0ugHmcfI3M8z4&#10;AR3ywHSyF9KOdUEvxSqU8fMUvQCbLfEqCauThGQdC+B5xv+3yP8AAAD//wMAUEsBAi0AFAAGAAgA&#10;AAAhALaDOJL+AAAA4QEAABMAAAAAAAAAAAAAAAAAAAAAAFtDb250ZW50X1R5cGVzXS54bWxQSwEC&#10;LQAUAAYACAAAACEAOP0h/9YAAACUAQAACwAAAAAAAAAAAAAAAAAvAQAAX3JlbHMvLnJlbHNQSwEC&#10;LQAUAAYACAAAACEASTzjF40CAAAsBQAADgAAAAAAAAAAAAAAAAAuAgAAZHJzL2Uyb0RvYy54bWxQ&#10;SwECLQAUAAYACAAAACEAcqeFhOMAAAANAQAADwAAAAAAAAAAAAAAAADnBAAAZHJzL2Rvd25yZXYu&#10;eG1sUEsFBgAAAAAEAAQA8wAAAPcFAAAAAA==&#10;" o:allowincell="f" fillcolor="#4bacc6 [3208]" strokecolor="#31849b" strokeweight="1pt">
                      <v:fill color2="#92cddc [1944]" rotate="t" focus="100%" type="gradient"/>
                      <v:textbox inset="0,1in,1in,1in">
                        <w:txbxContent>
                          <w:p w:rsidR="00CE666B" w:rsidRDefault="00CE666B" w:rsidP="00CE666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BACC6" w:themeColor="accent5"/>
                                <w:sz w:val="24"/>
                              </w:rPr>
                              <w:t>LEGENDA</w:t>
                            </w:r>
                          </w:p>
                          <w:p w:rsidR="00CE666B" w:rsidRDefault="00CE666B" w:rsidP="00CE666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24"/>
                              </w:rPr>
                            </w:pPr>
                            <w:r w:rsidRPr="00405E76">
                              <w:rPr>
                                <w:b/>
                                <w:iCs/>
                                <w:sz w:val="24"/>
                              </w:rPr>
                              <w:t>A</w:t>
                            </w:r>
                            <w:r w:rsidRPr="00405E76">
                              <w:rPr>
                                <w:iCs/>
                                <w:sz w:val="24"/>
                              </w:rPr>
                              <w:t xml:space="preserve">= </w:t>
                            </w:r>
                            <w:r w:rsidR="00405E76" w:rsidRPr="00405E76">
                              <w:rPr>
                                <w:iCs/>
                                <w:sz w:val="24"/>
                              </w:rPr>
                              <w:t>competenze pienamente raggiunte</w:t>
                            </w:r>
                          </w:p>
                          <w:p w:rsidR="00405E76" w:rsidRDefault="00405E76" w:rsidP="00CE666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Cs/>
                                <w:sz w:val="24"/>
                              </w:rPr>
                              <w:t>B</w:t>
                            </w:r>
                            <w:r w:rsidRPr="00405E76">
                              <w:rPr>
                                <w:iCs/>
                                <w:sz w:val="24"/>
                              </w:rPr>
                              <w:t>=</w:t>
                            </w:r>
                            <w:r>
                              <w:rPr>
                                <w:iCs/>
                                <w:sz w:val="24"/>
                              </w:rPr>
                              <w:t xml:space="preserve"> competenze raggiunte a livello buono</w:t>
                            </w:r>
                          </w:p>
                          <w:p w:rsidR="00405E76" w:rsidRDefault="00405E76" w:rsidP="00CE666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Cs/>
                                <w:sz w:val="24"/>
                              </w:rPr>
                              <w:t>C</w:t>
                            </w:r>
                            <w:r>
                              <w:rPr>
                                <w:iCs/>
                                <w:sz w:val="24"/>
                              </w:rPr>
                              <w:t>= competenze acquisite a livello essenziale</w:t>
                            </w:r>
                          </w:p>
                          <w:p w:rsidR="00405E76" w:rsidRPr="00405E76" w:rsidRDefault="00405E76" w:rsidP="00CE666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Cs/>
                                <w:sz w:val="24"/>
                              </w:rPr>
                            </w:pPr>
                            <w:r>
                              <w:rPr>
                                <w:b/>
                                <w:iCs/>
                                <w:sz w:val="24"/>
                              </w:rPr>
                              <w:t>D</w:t>
                            </w:r>
                            <w:r>
                              <w:rPr>
                                <w:iCs/>
                                <w:sz w:val="24"/>
                              </w:rPr>
                              <w:t>= competenze non ancora acquisite</w:t>
                            </w:r>
                          </w:p>
                        </w:txbxContent>
                      </v:textbox>
                      <w10:wrap type="square" anchorx="page" anchory="page"/>
                    </v:rect>
                  </w:pict>
                </mc:Fallback>
              </mc:AlternateContent>
            </w:r>
            <w:r w:rsidR="00CE666B" w:rsidRPr="00CE666B">
              <w:rPr>
                <w:b/>
                <w:sz w:val="28"/>
                <w:szCs w:val="28"/>
              </w:rPr>
              <w:t xml:space="preserve">A.S. </w:t>
            </w:r>
            <w:r w:rsidR="00250A7A">
              <w:rPr>
                <w:b/>
                <w:sz w:val="28"/>
                <w:szCs w:val="28"/>
              </w:rPr>
              <w:t>……………………</w:t>
            </w:r>
            <w:bookmarkStart w:id="0" w:name="_GoBack"/>
            <w:bookmarkEnd w:id="0"/>
          </w:p>
          <w:p w:rsidR="00CE666B" w:rsidRDefault="00CE666B" w:rsidP="00CE666B"/>
          <w:p w:rsidR="00CE666B" w:rsidRDefault="00CE666B" w:rsidP="00CE666B">
            <w:r w:rsidRPr="00CE666B">
              <w:rPr>
                <w:b/>
              </w:rPr>
              <w:t>CLASSE</w:t>
            </w:r>
            <w:r>
              <w:t>……………………….</w:t>
            </w:r>
          </w:p>
          <w:p w:rsidR="00CE666B" w:rsidRDefault="00CE666B" w:rsidP="00CE666B"/>
          <w:p w:rsidR="00CE666B" w:rsidRDefault="00CE666B" w:rsidP="00CE666B">
            <w:r>
              <w:t xml:space="preserve">……… </w:t>
            </w:r>
            <w:r w:rsidRPr="00CE666B">
              <w:rPr>
                <w:b/>
              </w:rPr>
              <w:t>quadrimestre</w:t>
            </w:r>
          </w:p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66B" w:rsidRDefault="00CE666B" w:rsidP="00CE666B">
            <w:pPr>
              <w:ind w:left="113" w:right="113"/>
              <w:jc w:val="center"/>
            </w:pPr>
            <w:r>
              <w:t>Conoscenze di base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CE666B" w:rsidRDefault="00CE666B" w:rsidP="00CE666B">
            <w:pPr>
              <w:ind w:left="113" w:right="113"/>
              <w:jc w:val="center"/>
            </w:pPr>
            <w:r>
              <w:t>Metodo di lavoro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66B" w:rsidRDefault="00CE666B" w:rsidP="00CE666B">
            <w:pPr>
              <w:ind w:left="113" w:right="113"/>
              <w:jc w:val="center"/>
            </w:pPr>
            <w:r>
              <w:t>Convivenza civile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66B" w:rsidRDefault="00CE666B" w:rsidP="00CE666B">
            <w:pPr>
              <w:ind w:left="113" w:right="113"/>
              <w:jc w:val="center"/>
            </w:pPr>
            <w:r>
              <w:t>Rispetto delle regole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66B" w:rsidRDefault="00CE666B" w:rsidP="00CE666B">
            <w:pPr>
              <w:ind w:left="113" w:right="113"/>
              <w:jc w:val="center"/>
            </w:pPr>
            <w:r>
              <w:t>Partecipazione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66B" w:rsidRDefault="00CE666B" w:rsidP="00CE666B">
            <w:pPr>
              <w:ind w:left="113" w:right="113"/>
              <w:jc w:val="center"/>
            </w:pPr>
            <w:r>
              <w:t>Responsabilità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66B" w:rsidRDefault="00CE666B" w:rsidP="00CE666B">
            <w:pPr>
              <w:ind w:left="113" w:right="113"/>
              <w:jc w:val="center"/>
            </w:pPr>
            <w:r>
              <w:t>Impegno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E666B" w:rsidRDefault="00CE666B" w:rsidP="00CE666B">
            <w:pPr>
              <w:ind w:left="113" w:right="113"/>
              <w:jc w:val="center"/>
            </w:pPr>
            <w:r>
              <w:t>Interesse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CE666B" w:rsidRDefault="00CE666B" w:rsidP="00CE666B">
            <w:pPr>
              <w:ind w:left="113" w:right="113"/>
              <w:jc w:val="center"/>
            </w:pPr>
            <w:r>
              <w:t>Relazionalità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:rsidR="00CE666B" w:rsidRDefault="00CE666B" w:rsidP="00CE666B">
            <w:pPr>
              <w:ind w:left="113" w:right="113"/>
              <w:jc w:val="center"/>
            </w:pPr>
          </w:p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2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3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4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5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6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7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8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9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10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11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12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13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14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15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16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17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18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19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20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21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22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23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24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25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  <w:tr w:rsidR="00CE666B" w:rsidTr="00405E76">
        <w:tc>
          <w:tcPr>
            <w:tcW w:w="534" w:type="dxa"/>
            <w:tcBorders>
              <w:right w:val="single" w:sz="12" w:space="0" w:color="auto"/>
            </w:tcBorders>
          </w:tcPr>
          <w:p w:rsidR="00CE666B" w:rsidRPr="00CE666B" w:rsidRDefault="00CE666B" w:rsidP="00CE666B">
            <w:pPr>
              <w:rPr>
                <w:b/>
              </w:rPr>
            </w:pPr>
            <w:r w:rsidRPr="00CE666B">
              <w:rPr>
                <w:b/>
              </w:rPr>
              <w:t>26</w:t>
            </w:r>
          </w:p>
        </w:tc>
        <w:tc>
          <w:tcPr>
            <w:tcW w:w="2584" w:type="dxa"/>
            <w:tcBorders>
              <w:lef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66B" w:rsidRDefault="00CE666B" w:rsidP="00CE666B"/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666B" w:rsidRDefault="00CE666B" w:rsidP="00CE666B"/>
        </w:tc>
      </w:tr>
    </w:tbl>
    <w:p w:rsidR="00663352" w:rsidRDefault="00663352" w:rsidP="00CE666B"/>
    <w:p w:rsidR="00CE666B" w:rsidRDefault="00CE666B" w:rsidP="00CE666B"/>
    <w:sectPr w:rsidR="00CE666B" w:rsidSect="00CE666B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75" w:rsidRDefault="004A3975" w:rsidP="00C23C83">
      <w:pPr>
        <w:spacing w:after="0" w:line="240" w:lineRule="auto"/>
      </w:pPr>
      <w:r>
        <w:separator/>
      </w:r>
    </w:p>
  </w:endnote>
  <w:endnote w:type="continuationSeparator" w:id="0">
    <w:p w:rsidR="004A3975" w:rsidRDefault="004A3975" w:rsidP="00C2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75" w:rsidRDefault="004A3975" w:rsidP="00C23C83">
      <w:pPr>
        <w:spacing w:after="0" w:line="240" w:lineRule="auto"/>
      </w:pPr>
      <w:r>
        <w:separator/>
      </w:r>
    </w:p>
  </w:footnote>
  <w:footnote w:type="continuationSeparator" w:id="0">
    <w:p w:rsidR="004A3975" w:rsidRDefault="004A3975" w:rsidP="00C2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83" w:rsidRDefault="00C23C8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1C8059" wp14:editId="3D748B9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Casella di testo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o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23C83" w:rsidRDefault="00C23C83">
                              <w:pPr>
                                <w:spacing w:after="0" w:line="240" w:lineRule="auto"/>
                              </w:pPr>
                              <w:r>
                                <w:t>TABELLA RIASSUNTIVA –Competenze cognitive e comportamentali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73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7UsQIAAKcFAAAOAAAAZHJzL2Uyb0RvYy54bWysVNtu2zAMfR+wfxD07tpOlYuNOkVrx8OA&#10;7gJ0+wDFlmNhsuRJSpyu2L+PkpM0bTFg2KYHQTce8pBHvLredwLtmDZcyQzHFxFGTFaq5nKT4a9f&#10;ymCBkbFU1lQoyTL8wAy+Xr59czX0KZuoVomaaQQg0qRDn+HW2j4NQ1O1rKPmQvVMwmWjdEctbPUm&#10;rDUdAL0T4SSKZuGgdN1rVTFj4LQYL/HS4zcNq+ynpjHMIpFhiM36Wft57eZweUXTjaZ9y6tDGPQv&#10;ougol+D0BFVQS9FW81dQHa+0MqqxF5XqQtU0vGKeA7CJoxds7lvaM88FkmP6U5rM/4OtPu4+a8Tr&#10;DJP5JUaSdlCknBomBEU1R5YZq5C7g0wNvUnB4L4HE7u/VXuouGdt+jtVfTNIqrylcsNutFZDy2gN&#10;kcbOMjwzHXGMA1kPH1QNDunWKg+0b3Tn0giJQYAOFXs4VYntLargcJqQy1kEVxXcxfNoEU+9C5oe&#10;rXtt7DumOuQWGdagAo9Od3fGumhoenzinElVciG8EsAHPHGHzpsv4GMSJavFakECMpmtAhIVRXBT&#10;5iSYlfF8WlwWeV7EPx1+TNKW1zWTDu4oppj8WbEOsh5lcJKTUYLXDs6FZPRmnQuNdhTEXPpxIH72&#10;LHwehicLXF5Qiickup0kQTlbzANSkmmQQCKDKE5uk1lEElKUzyndccn+nRIaMpxMJ9NRNL/lFvnx&#10;mhtNO26hXQjeZXhxekRTJ7WVrH0JLeViXJ+lwoX/lAqo/7HQXphOi6Mq7X69BxSn1rWqH0CiWoGC&#10;QGzQ42DRKv0DowH6RYbN9y3VDCPxXoLMk5gQ12D8Bhb6/HR9PKWyAogMV1ZjNG5yO7ajba/5pgUf&#10;xy91A5+i5F6vT/EcvhJ0A0/n0Llcuznf+1dP/XX5Cw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Cb2rtSxAgAApw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alias w:val="Tito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C23C83" w:rsidRDefault="00C23C83">
                        <w:pPr>
                          <w:spacing w:after="0" w:line="240" w:lineRule="auto"/>
                        </w:pPr>
                        <w:r>
                          <w:t>TABELLA RIASSUNTIVA –Competenze cognitive e comportamentali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1C98C5" wp14:editId="531D8C3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Casella di tes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C23C83" w:rsidRDefault="00C23C8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250A7A" w:rsidRPr="00250A7A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74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YFBQIAAPEDAAAOAAAAZHJzL2Uyb0RvYy54bWysU9tu2zAMfR+wfxD0vtgpsrUz4hRdigwD&#10;ugvQ7QMYWY6FyaJGKbG7rx8lJ2nQvQ17EURSPOQhj5a3Y2/FQVMw6Go5n5VSaKewMW5Xyx/fN29u&#10;pAgRXAMWna7lkw7ydvX61XLwlb7CDm2jSTCIC9Xga9nF6KuiCKrTPYQZeu042CL1ENmkXdEQDIze&#10;2+KqLN8VA1LjCZUOgb33U1CuMn7bahW/tm3QUdhacm8xn5TPbTqL1RKqHYHvjDq2Af/QRQ/GcdEz&#10;1D1EEHsyf0H1RhEGbONMYV9g2xqlMwdmMy9fsHnswOvMhYcT/HlM4f/Bqi+HbyRMU8vF9UIKBz0v&#10;aQ1BWwuiMSLqEFGkGE9q8KHihEfPKXH8gCNvPLMO/gHVzyAcrjtwO31HhEOnoeFO5ymzuEidcEIC&#10;2Q6fseGCsI+YgcaW+jRGHoxgdN7Y03lLeoxCsfP9fLEoOaI4NL8ub+ZvcwWoTsmeQvyosRfpUkti&#10;EWRwODyEmJqB6vQk1QpoTbMx1mYjCU+vLYkDsGRAKe3iROHFS27nCJe4JToTsThuxzzQnJViW2ye&#10;mCzhpD7+LXzpkH5LMbDyahl+7YG0FPaT44FlfizVbDBPuvRuT15wiiFqqSJJMRnrOAl778nsOq5x&#10;Ws4dj3djMvXnfo5LYV3liRz/QBLupZ1fPf/U1R8AAAD//wMAUEsDBBQABgAIAAAAIQA0aYEL2wAA&#10;AAQBAAAPAAAAZHJzL2Rvd25yZXYueG1sTI9BT8JAEIXvJvyHzZB4ky2EoNZuCZqoNyPgQW5Ld2wL&#10;3dm6O7Tl37t40ctLXt7kvW+y5WAb0aEPtSMF00kCAqlwpqZSwcf2+eYORGBNRjeOUMEZAyzz0VWm&#10;U+N6WmO34VLEEgqpVlAxt6mUoajQ6jBxLVLMvpy3mqP1pTRe97HcNnKWJAtpdU1xodItPlVYHDcn&#10;q6B7vD0f/OGbh9fd+6d52a3etq5X6no8rB5AMA78dwwX/IgOeWTauxOZIBoF8RH+1Us2n0e7VzBb&#10;3IPMM/kfPv8BAAD//wMAUEsBAi0AFAAGAAgAAAAhALaDOJL+AAAA4QEAABMAAAAAAAAAAAAAAAAA&#10;AAAAAFtDb250ZW50X1R5cGVzXS54bWxQSwECLQAUAAYACAAAACEAOP0h/9YAAACUAQAACwAAAAAA&#10;AAAAAAAAAAAvAQAAX3JlbHMvLnJlbHNQSwECLQAUAAYACAAAACEAy2DGBQUCAADxAwAADgAAAAAA&#10;AAAAAAAAAAAuAgAAZHJzL2Uyb0RvYy54bWxQSwECLQAUAAYACAAAACEANGmBC9sAAAAEAQAADwAA&#10;AAAAAAAAAAAAAABfBAAAZHJzL2Rvd25yZXYueG1sUEsFBgAAAAAEAAQA8wAAAGcFAAAAAA==&#10;" o:allowincell="f" fillcolor="#4f81bd [3204]" stroked="f">
              <v:textbox style="mso-fit-shape-to-text:t" inset=",0,,0">
                <w:txbxContent>
                  <w:p w:rsidR="00C23C83" w:rsidRDefault="00C23C8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250A7A" w:rsidRPr="00250A7A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52"/>
    <w:rsid w:val="00021952"/>
    <w:rsid w:val="00250A7A"/>
    <w:rsid w:val="00405E76"/>
    <w:rsid w:val="004A3975"/>
    <w:rsid w:val="00663352"/>
    <w:rsid w:val="00A13EC1"/>
    <w:rsid w:val="00C23C83"/>
    <w:rsid w:val="00C93957"/>
    <w:rsid w:val="00C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3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C83"/>
  </w:style>
  <w:style w:type="paragraph" w:styleId="Pidipagina">
    <w:name w:val="footer"/>
    <w:basedOn w:val="Normale"/>
    <w:link w:val="PidipaginaCarattere"/>
    <w:uiPriority w:val="99"/>
    <w:unhideWhenUsed/>
    <w:rsid w:val="00C23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C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1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3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C83"/>
  </w:style>
  <w:style w:type="paragraph" w:styleId="Pidipagina">
    <w:name w:val="footer"/>
    <w:basedOn w:val="Normale"/>
    <w:link w:val="PidipaginaCarattere"/>
    <w:uiPriority w:val="99"/>
    <w:unhideWhenUsed/>
    <w:rsid w:val="00C23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C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RIASSUNTIVA –Competenze cognitive e comportamentali</vt:lpstr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RIASSUNTIVA –Competenze cognitive e comportamentali</dc:title>
  <dc:creator>.</dc:creator>
  <cp:lastModifiedBy>renata</cp:lastModifiedBy>
  <cp:revision>2</cp:revision>
  <dcterms:created xsi:type="dcterms:W3CDTF">2013-11-30T15:35:00Z</dcterms:created>
  <dcterms:modified xsi:type="dcterms:W3CDTF">2013-11-30T15:35:00Z</dcterms:modified>
</cp:coreProperties>
</file>